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E9" w:rsidRPr="003112E9" w:rsidRDefault="003112E9" w:rsidP="003112E9">
      <w:pPr>
        <w:shd w:val="clear" w:color="auto" w:fill="FFFFFF"/>
        <w:spacing w:before="272" w:after="136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112E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Сбербанк снизил ставки кредитов для малого бизнеса</w:t>
      </w:r>
    </w:p>
    <w:p w:rsidR="003112E9" w:rsidRDefault="003112E9" w:rsidP="003112E9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noProof/>
        </w:rPr>
        <w:drawing>
          <wp:inline distT="0" distB="0" distL="0" distR="0">
            <wp:extent cx="2621348" cy="1699404"/>
            <wp:effectExtent l="19050" t="0" r="7552" b="0"/>
            <wp:docPr id="1" name="Рисунок 1" descr="C:\Users\Katysy\Desktop\get_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sy\Desktop\get_image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69" cy="170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t xml:space="preserve">"Сбербанк снизил ставки на 1-1,5 процентных пункта для представителей малого бизнеса с годовой выручкой до 60 миллионов рублей по заявкам, поданным после 3 апреля", — говорится в сообщении. Так, оформить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беззалоговое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финансирование для развития бизнеса можно под 17%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годовых</w:t>
      </w:r>
      <w:proofErr w:type="gramEnd"/>
      <w:r>
        <w:rPr>
          <w:rFonts w:ascii="Arial" w:hAnsi="Arial" w:cs="Arial"/>
          <w:color w:val="333333"/>
          <w:sz w:val="19"/>
          <w:szCs w:val="19"/>
        </w:rPr>
        <w:t> — ставка снижена на 1,5 процентного пункта. Ставки по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овердрафтному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кредитованию снижены на 1 процентный пункт, получить финансирование для покрытия кассовых разрывов можно по ставке 14,5% годовых.</w:t>
      </w:r>
    </w:p>
    <w:p w:rsidR="003112E9" w:rsidRDefault="003112E9" w:rsidP="003112E9">
      <w:pPr>
        <w:pStyle w:val="a3"/>
        <w:shd w:val="clear" w:color="auto" w:fill="FFFFFF"/>
        <w:spacing w:before="0" w:beforeAutospacing="0" w:after="136" w:afterAutospacing="0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Отмечается, что клиентам малого бизнеса также доступно финансирование на приобретение недвижимости в коммерческих целях. При этом приобретать можно и жилую недвижимость, с последующим переводом ее в нежилой фонд. Ставка на такое кредитование снижена на 1,6 процентного пункта, до 13,9%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годовых</w:t>
      </w:r>
      <w:proofErr w:type="gramEnd"/>
      <w:r>
        <w:rPr>
          <w:rFonts w:ascii="Arial" w:hAnsi="Arial" w:cs="Arial"/>
          <w:color w:val="333333"/>
          <w:sz w:val="19"/>
          <w:szCs w:val="19"/>
        </w:rPr>
        <w:t>. А кредитование под залог недвижимого имущества или транспорта осуществляется по ставке 16,5% вместо 17-18%.</w:t>
      </w:r>
    </w:p>
    <w:p w:rsidR="003112E9" w:rsidRDefault="003112E9" w:rsidP="003112E9">
      <w:pPr>
        <w:pStyle w:val="a3"/>
        <w:shd w:val="clear" w:color="auto" w:fill="FFFFFF"/>
        <w:spacing w:before="0" w:beforeAutospacing="0" w:after="136" w:afterAutospacing="0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Кроме того, производители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сельхозтоваров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теперь могут предоставить упрощенный пакет документов в рамках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беззалогового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кредитования с возможностью выбора индивидуального графика погашения. Отмечается, что ранее эта опция была недоступна данной категории заемщиков. А для клиентов Сбербанка с годовой выручкой до 60 миллионов рублей, имеющих расчетный счет и ряд других продуктов, при подаче заявки после 3 апреля возможна дополнительная скидка по ставкам на кредиты.</w:t>
      </w:r>
    </w:p>
    <w:p w:rsidR="003112E9" w:rsidRDefault="003112E9" w:rsidP="003112E9">
      <w:pPr>
        <w:pStyle w:val="a3"/>
        <w:shd w:val="clear" w:color="auto" w:fill="FFFFFF"/>
        <w:spacing w:before="0" w:beforeAutospacing="0" w:after="136" w:afterAutospacing="0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"Мы снизили ставки, так как считаем важным поддерживать бизнес, у которого выручка составляет менее 60 миллионов рублей, потому что это наиболее чувствительный к ценам на финансирование сегмент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… К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тому же для этой категории клиентов мы расширили границы возраста заемщиков. Теперь кредит могут оформить предприниматели и физические лица в возрасте от 21 года до 70 лет, являющиеся собственниками бизнеса", — приводятся в сообщении слова старшего вице-президента банка, руководителя блока "Корпоративный бизнес" Анатолия Попова.</w:t>
      </w:r>
    </w:p>
    <w:p w:rsidR="003112E9" w:rsidRDefault="003112E9" w:rsidP="003112E9">
      <w:pPr>
        <w:pStyle w:val="a3"/>
        <w:shd w:val="clear" w:color="auto" w:fill="FFFFFF"/>
        <w:spacing w:before="0" w:beforeAutospacing="0" w:after="136" w:afterAutospacing="0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Ранее ВТБ также сообщил, что снизил процентные ставки по кредитам для клиентов малого бизнеса, минимальная ставка составляет 10%.</w:t>
      </w:r>
    </w:p>
    <w:p w:rsidR="00843C9D" w:rsidRDefault="00843C9D" w:rsidP="003112E9">
      <w:pPr>
        <w:jc w:val="both"/>
      </w:pPr>
    </w:p>
    <w:sectPr w:rsidR="0084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12E9"/>
    <w:rsid w:val="003112E9"/>
    <w:rsid w:val="0084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2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1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2018-04-16T06:12:00Z</dcterms:created>
  <dcterms:modified xsi:type="dcterms:W3CDTF">2018-04-16T06:15:00Z</dcterms:modified>
</cp:coreProperties>
</file>